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0" w:rsidRPr="00505A1B" w:rsidRDefault="00526250" w:rsidP="00505A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5A1B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109"/>
      </w:tblGrid>
      <w:tr w:rsidR="00526250" w:rsidRPr="00505A1B" w:rsidTr="00D8349C">
        <w:tc>
          <w:tcPr>
            <w:tcW w:w="4780" w:type="dxa"/>
            <w:vAlign w:val="center"/>
          </w:tcPr>
          <w:p w:rsidR="00526250" w:rsidRPr="00505A1B" w:rsidRDefault="00526250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  <w:p w:rsidR="00526250" w:rsidRPr="00505A1B" w:rsidRDefault="00526250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9" w:type="dxa"/>
          </w:tcPr>
          <w:p w:rsidR="00526250" w:rsidRPr="00505A1B" w:rsidRDefault="00526250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Инженерная графика</w:t>
            </w:r>
          </w:p>
        </w:tc>
      </w:tr>
      <w:tr w:rsidR="00526250" w:rsidRPr="00505A1B" w:rsidTr="00D8349C">
        <w:tc>
          <w:tcPr>
            <w:tcW w:w="4780" w:type="dxa"/>
            <w:vAlign w:val="center"/>
          </w:tcPr>
          <w:p w:rsidR="00526250" w:rsidRPr="00505A1B" w:rsidRDefault="00526250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109" w:type="dxa"/>
          </w:tcPr>
          <w:p w:rsidR="00526250" w:rsidRPr="00505A1B" w:rsidRDefault="00526250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6-05 0719-01 Инженерно-педагогическая деятельность, профилизация: Машиностроение.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226/14 – в заочной сокращенной форме получения образования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«Физика», «Математика», «Нормирование точности и технические измерения», «Производственное обучение», «Материаловедение»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Методы проецирования. Чертеж в системе ортогональных проекций. Способы преобразования чертежа. Многогранники. Поверхности. Пересечение поверхностей плоскостью и прямой. Взаимное пересечение поверхностей. Развертки поверхностей. Аксонометрические проекции.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Изображения на чертежах. Технический рисунок. Машиностроительные чертежи деталей. Системы автоматизированного проектирования. Чертежи типовых деталей машин и соединений. Сборочный чертеж. Схемы и их выполнение.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должен </w:t>
            </w:r>
            <w:r w:rsidRPr="00505A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</w:p>
          <w:p w:rsidR="00D50533" w:rsidRPr="00505A1B" w:rsidRDefault="00D50533" w:rsidP="00505A1B">
            <w:pPr>
              <w:pStyle w:val="50"/>
              <w:shd w:val="clear" w:color="auto" w:fill="auto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принадлежности;</w:t>
            </w:r>
          </w:p>
          <w:p w:rsidR="00D50533" w:rsidRPr="00505A1B" w:rsidRDefault="00D50533" w:rsidP="00505A1B">
            <w:pPr>
              <w:pStyle w:val="50"/>
              <w:shd w:val="clear" w:color="auto" w:fill="auto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построения;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чертежей по методу проецирования;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способы решения позиционных и метрических геометрических задач;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графические программы и компьютерное моделирование;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геометрическое формообразование машиностроительных деталей;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стандарты по выполнению и оформлению чертежей;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проекционные изображения пространственных геометрических форм на плоскости;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 читать машиностроительные чертежи, пользоваться при этом стандартами и справочниками; 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выполнять чертежи средствами компьютерной графики, строить трехмерные компьютерные модели деталей;</w:t>
            </w:r>
          </w:p>
          <w:p w:rsidR="00D50533" w:rsidRPr="00505A1B" w:rsidRDefault="00D50533" w:rsidP="00505A1B">
            <w:pPr>
              <w:pStyle w:val="50"/>
              <w:shd w:val="clear" w:color="auto" w:fill="auto"/>
              <w:tabs>
                <w:tab w:val="left" w:pos="9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Style w:val="510pt0pt"/>
                <w:rFonts w:eastAsiaTheme="minorHAnsi"/>
                <w:sz w:val="24"/>
                <w:szCs w:val="24"/>
              </w:rPr>
              <w:t>владеть: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чертежных </w:t>
            </w:r>
            <w:r w:rsidRPr="0050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и принадлежностей;</w:t>
            </w:r>
          </w:p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навыками оформления, чтения и выполнения чертежей, технических рисунков и эскизов.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ind w:firstLine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Выпускник должен обладать универсальными и базовыми профессиональными компетенциями по видам деятельности. Он должен быть способным: владеть основами исследовательской деятельности, осуществлять поиск, анализ и синтез информации. Быть способным к саморазвитию и совершенствованию в профессиональной деятельности. Применять профессиональные умения и навыки проектно-конструкторской деятельности в машиностроении. Анализировать и выполнять рабочие чертежи отдельных деталей, а также сборочные чертежи типовых узлов, механизмов или агрегатов современных машин (автомобилей, тракторов, металлорежущих станков) или приборов.</w:t>
            </w:r>
          </w:p>
        </w:tc>
      </w:tr>
      <w:tr w:rsidR="00D50533" w:rsidRPr="00505A1B" w:rsidTr="00D8349C">
        <w:tc>
          <w:tcPr>
            <w:tcW w:w="4780" w:type="dxa"/>
            <w:vAlign w:val="center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5109" w:type="dxa"/>
          </w:tcPr>
          <w:p w:rsidR="00D50533" w:rsidRPr="00505A1B" w:rsidRDefault="00D50533" w:rsidP="00505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A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</w:tr>
    </w:tbl>
    <w:p w:rsidR="00AD7755" w:rsidRPr="00505A1B" w:rsidRDefault="00AD7755" w:rsidP="00505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7755" w:rsidRPr="00505A1B" w:rsidRDefault="00AD7755" w:rsidP="003D6F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5A1B">
        <w:rPr>
          <w:rFonts w:ascii="Times New Roman" w:hAnsi="Times New Roman" w:cs="Times New Roman"/>
          <w:sz w:val="24"/>
          <w:szCs w:val="24"/>
        </w:rPr>
        <w:t>Преподаватель</w:t>
      </w:r>
      <w:r w:rsidRPr="00505A1B">
        <w:rPr>
          <w:rFonts w:ascii="Times New Roman" w:hAnsi="Times New Roman" w:cs="Times New Roman"/>
          <w:sz w:val="24"/>
          <w:szCs w:val="24"/>
        </w:rPr>
        <w:tab/>
      </w:r>
      <w:r w:rsidRPr="00505A1B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505A1B">
        <w:rPr>
          <w:rFonts w:ascii="Times New Roman" w:hAnsi="Times New Roman" w:cs="Times New Roman"/>
          <w:sz w:val="24"/>
          <w:szCs w:val="24"/>
        </w:rPr>
        <w:tab/>
      </w:r>
      <w:r w:rsidRPr="00505A1B">
        <w:rPr>
          <w:rFonts w:ascii="Times New Roman" w:hAnsi="Times New Roman" w:cs="Times New Roman"/>
          <w:sz w:val="24"/>
          <w:szCs w:val="24"/>
        </w:rPr>
        <w:tab/>
        <w:t>А.В. Макаренко</w:t>
      </w:r>
    </w:p>
    <w:p w:rsidR="00AD7755" w:rsidRPr="00505A1B" w:rsidRDefault="00AD7755" w:rsidP="003D6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755" w:rsidRPr="00505A1B" w:rsidRDefault="00AD7755" w:rsidP="003D6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A1B">
        <w:rPr>
          <w:rFonts w:ascii="Times New Roman" w:hAnsi="Times New Roman" w:cs="Times New Roman"/>
          <w:sz w:val="24"/>
          <w:szCs w:val="24"/>
        </w:rPr>
        <w:t>Зав. кафедрой</w:t>
      </w:r>
      <w:r w:rsidRPr="00505A1B">
        <w:rPr>
          <w:rFonts w:ascii="Times New Roman" w:hAnsi="Times New Roman" w:cs="Times New Roman"/>
          <w:sz w:val="24"/>
          <w:szCs w:val="24"/>
        </w:rPr>
        <w:tab/>
      </w:r>
      <w:r w:rsidRPr="00505A1B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505A1B">
        <w:rPr>
          <w:rFonts w:ascii="Times New Roman" w:hAnsi="Times New Roman" w:cs="Times New Roman"/>
          <w:sz w:val="24"/>
          <w:szCs w:val="24"/>
        </w:rPr>
        <w:tab/>
      </w:r>
      <w:r w:rsidRPr="00505A1B">
        <w:rPr>
          <w:rFonts w:ascii="Times New Roman" w:hAnsi="Times New Roman" w:cs="Times New Roman"/>
          <w:sz w:val="24"/>
          <w:szCs w:val="24"/>
        </w:rPr>
        <w:tab/>
        <w:t>О.Ф. Смолякова</w:t>
      </w:r>
    </w:p>
    <w:bookmarkEnd w:id="0"/>
    <w:p w:rsidR="00220F9A" w:rsidRPr="00505A1B" w:rsidRDefault="00220F9A" w:rsidP="003D6F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0F9A" w:rsidRPr="00505A1B" w:rsidSect="00D8349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33"/>
    <w:rsid w:val="00220F9A"/>
    <w:rsid w:val="003D6F88"/>
    <w:rsid w:val="004E29F9"/>
    <w:rsid w:val="00505A1B"/>
    <w:rsid w:val="00526250"/>
    <w:rsid w:val="00AD7755"/>
    <w:rsid w:val="00CE7A9A"/>
    <w:rsid w:val="00D50533"/>
    <w:rsid w:val="00D8349C"/>
    <w:rsid w:val="00F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D50533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0533"/>
    <w:pPr>
      <w:widowControl w:val="0"/>
      <w:shd w:val="clear" w:color="auto" w:fill="FFFFFF"/>
      <w:spacing w:after="0" w:line="106" w:lineRule="exact"/>
    </w:pPr>
    <w:rPr>
      <w:sz w:val="8"/>
      <w:szCs w:val="8"/>
    </w:rPr>
  </w:style>
  <w:style w:type="character" w:customStyle="1" w:styleId="510pt0pt">
    <w:name w:val="Основной текст (5) + 10 pt;Курсив;Интервал 0 pt"/>
    <w:rsid w:val="00D50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D50533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0533"/>
    <w:pPr>
      <w:widowControl w:val="0"/>
      <w:shd w:val="clear" w:color="auto" w:fill="FFFFFF"/>
      <w:spacing w:after="0" w:line="106" w:lineRule="exact"/>
    </w:pPr>
    <w:rPr>
      <w:sz w:val="8"/>
      <w:szCs w:val="8"/>
    </w:rPr>
  </w:style>
  <w:style w:type="character" w:customStyle="1" w:styleId="510pt0pt">
    <w:name w:val="Основной текст (5) + 10 pt;Курсив;Интервал 0 pt"/>
    <w:rsid w:val="00D505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9</cp:revision>
  <dcterms:created xsi:type="dcterms:W3CDTF">2024-11-19T08:38:00Z</dcterms:created>
  <dcterms:modified xsi:type="dcterms:W3CDTF">2024-11-20T06:54:00Z</dcterms:modified>
</cp:coreProperties>
</file>